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ADC0" w14:textId="77777777" w:rsidR="009E75DD" w:rsidRPr="004B746C" w:rsidRDefault="003E305F" w:rsidP="003E305F">
      <w:pPr>
        <w:pStyle w:val="Nadpis1"/>
        <w:jc w:val="center"/>
        <w:rPr>
          <w:sz w:val="44"/>
          <w:szCs w:val="21"/>
        </w:rPr>
      </w:pPr>
      <w:r w:rsidRPr="004B746C">
        <w:rPr>
          <w:sz w:val="44"/>
          <w:szCs w:val="21"/>
        </w:rPr>
        <w:t>EU Konformitätserklärung</w:t>
      </w:r>
    </w:p>
    <w:p w14:paraId="3BEB4E0A" w14:textId="4958C8A1" w:rsidR="00A2009A" w:rsidRPr="004B746C" w:rsidRDefault="005948D2" w:rsidP="004B746C">
      <w:pPr>
        <w:spacing w:line="276" w:lineRule="auto"/>
        <w:jc w:val="center"/>
        <w:rPr>
          <w:sz w:val="18"/>
          <w:szCs w:val="18"/>
        </w:rPr>
      </w:pPr>
      <w:r w:rsidRPr="004B746C">
        <w:rPr>
          <w:sz w:val="18"/>
          <w:szCs w:val="18"/>
        </w:rPr>
        <w:t>gemäß Gesetz 268/2014 Slg., über medizinische Mittel, in Verbindung mit der Regierungsverordnung Nr. 54/2015 Slg., über technische Anforderungen an medizinische Mittel, in der Übereinstimmung mit Gesetz Nr. 22/1997 Slg., über technische Anforderungen an Produkte und Richtlinie des Rates 93/42/EWG, über medizinische Mittel.</w:t>
      </w:r>
    </w:p>
    <w:p w14:paraId="33E169D3" w14:textId="2A91F185" w:rsidR="009E75DD" w:rsidRPr="004B746C" w:rsidRDefault="003E305F">
      <w:pPr>
        <w:pStyle w:val="Nadpis2"/>
        <w:rPr>
          <w:sz w:val="28"/>
          <w:szCs w:val="21"/>
        </w:rPr>
      </w:pPr>
      <w:r w:rsidRPr="004B746C">
        <w:rPr>
          <w:sz w:val="28"/>
          <w:szCs w:val="21"/>
        </w:rPr>
        <w:t>Hersteller:</w:t>
      </w:r>
    </w:p>
    <w:p w14:paraId="69A59CE4" w14:textId="77777777" w:rsidR="003E305F" w:rsidRPr="004B746C" w:rsidRDefault="003E305F" w:rsidP="003E305F">
      <w:pPr>
        <w:spacing w:before="0" w:after="0" w:line="240" w:lineRule="auto"/>
        <w:rPr>
          <w:b/>
          <w:bCs/>
          <w:sz w:val="22"/>
          <w:szCs w:val="22"/>
        </w:rPr>
      </w:pPr>
      <w:r w:rsidRPr="004B746C">
        <w:rPr>
          <w:b/>
          <w:bCs/>
          <w:sz w:val="22"/>
          <w:szCs w:val="22"/>
        </w:rPr>
        <w:t>General Public s.r.o.</w:t>
      </w:r>
    </w:p>
    <w:p w14:paraId="1180BD7C" w14:textId="77777777" w:rsidR="003E305F" w:rsidRPr="004B746C" w:rsidRDefault="003E305F" w:rsidP="003E305F">
      <w:pPr>
        <w:spacing w:before="0" w:after="0" w:line="240" w:lineRule="auto"/>
        <w:rPr>
          <w:sz w:val="22"/>
          <w:szCs w:val="22"/>
        </w:rPr>
      </w:pPr>
      <w:r w:rsidRPr="004B746C">
        <w:rPr>
          <w:sz w:val="22"/>
          <w:szCs w:val="22"/>
        </w:rPr>
        <w:t>Hybešova 167/18</w:t>
      </w:r>
    </w:p>
    <w:p w14:paraId="12F1EBAE" w14:textId="77777777" w:rsidR="003E305F" w:rsidRPr="004B746C" w:rsidRDefault="003E305F" w:rsidP="003E305F">
      <w:pPr>
        <w:spacing w:before="0" w:after="0" w:line="240" w:lineRule="auto"/>
        <w:rPr>
          <w:sz w:val="22"/>
          <w:szCs w:val="22"/>
        </w:rPr>
      </w:pPr>
      <w:r w:rsidRPr="004B746C">
        <w:rPr>
          <w:sz w:val="22"/>
          <w:szCs w:val="22"/>
        </w:rPr>
        <w:t>360 05 Karlovy Vary – Rybáře</w:t>
      </w:r>
    </w:p>
    <w:p w14:paraId="65EB3D70" w14:textId="77777777" w:rsidR="009E75DD" w:rsidRPr="004B746C" w:rsidRDefault="003E305F" w:rsidP="006666B1">
      <w:pPr>
        <w:spacing w:before="0" w:after="0" w:line="240" w:lineRule="auto"/>
        <w:rPr>
          <w:sz w:val="22"/>
          <w:szCs w:val="22"/>
        </w:rPr>
      </w:pPr>
      <w:r w:rsidRPr="004B746C">
        <w:rPr>
          <w:sz w:val="22"/>
          <w:szCs w:val="22"/>
        </w:rPr>
        <w:t>ID-Nr.: 047 88 800</w:t>
      </w:r>
    </w:p>
    <w:p w14:paraId="0CA0D99E" w14:textId="77777777" w:rsidR="006666B1" w:rsidRPr="004B746C" w:rsidRDefault="006666B1" w:rsidP="006666B1">
      <w:pPr>
        <w:spacing w:before="0" w:after="0" w:line="240" w:lineRule="auto"/>
        <w:rPr>
          <w:sz w:val="22"/>
          <w:szCs w:val="22"/>
        </w:rPr>
      </w:pPr>
    </w:p>
    <w:p w14:paraId="11C93368" w14:textId="77777777" w:rsidR="005948D2" w:rsidRPr="004B746C" w:rsidRDefault="005948D2" w:rsidP="005948D2">
      <w:pPr>
        <w:pStyle w:val="Seznamsodrkami"/>
        <w:numPr>
          <w:ilvl w:val="0"/>
          <w:numId w:val="0"/>
        </w:numPr>
        <w:jc w:val="both"/>
        <w:rPr>
          <w:rFonts w:asciiTheme="majorHAnsi" w:eastAsiaTheme="majorEastAsia" w:hAnsiTheme="majorHAnsi" w:cstheme="majorBidi"/>
          <w:caps/>
          <w:color w:val="0072C6" w:themeColor="accent1"/>
          <w:spacing w:val="14"/>
          <w:sz w:val="28"/>
          <w:szCs w:val="21"/>
        </w:rPr>
      </w:pPr>
      <w:r w:rsidRPr="004B746C">
        <w:rPr>
          <w:rFonts w:asciiTheme="majorHAnsi" w:hAnsiTheme="majorHAnsi"/>
          <w:caps/>
          <w:color w:val="0072C6" w:themeColor="accent1"/>
          <w:sz w:val="28"/>
          <w:szCs w:val="21"/>
        </w:rPr>
        <w:t>Identifikationsdaten zum Produkt:</w:t>
      </w:r>
    </w:p>
    <w:p w14:paraId="6EC5C850" w14:textId="11A7BED5" w:rsidR="005948D2" w:rsidRPr="004B746C" w:rsidRDefault="005948D2" w:rsidP="005948D2">
      <w:pPr>
        <w:pStyle w:val="Seznamsodrkami"/>
        <w:numPr>
          <w:ilvl w:val="0"/>
          <w:numId w:val="0"/>
        </w:numPr>
        <w:spacing w:line="276" w:lineRule="auto"/>
        <w:jc w:val="both"/>
        <w:rPr>
          <w:sz w:val="22"/>
          <w:szCs w:val="22"/>
        </w:rPr>
      </w:pPr>
      <w:r w:rsidRPr="004B746C">
        <w:rPr>
          <w:b/>
          <w:bCs/>
          <w:sz w:val="22"/>
          <w:szCs w:val="22"/>
        </w:rPr>
        <w:t>Bezeichnung:</w:t>
      </w:r>
      <w:r w:rsidRPr="004B746C">
        <w:rPr>
          <w:sz w:val="22"/>
          <w:szCs w:val="22"/>
        </w:rPr>
        <w:t xml:space="preserve"> Gesichtsmaske mit Gummiband</w:t>
      </w:r>
      <w:r w:rsidR="00CF058D">
        <w:rPr>
          <w:sz w:val="22"/>
          <w:szCs w:val="22"/>
        </w:rPr>
        <w:t xml:space="preserve">, </w:t>
      </w:r>
      <w:r w:rsidR="00CF058D" w:rsidRPr="004B746C">
        <w:rPr>
          <w:sz w:val="22"/>
          <w:szCs w:val="22"/>
        </w:rPr>
        <w:t>Gesichtsmaske mit Gummiband</w:t>
      </w:r>
      <w:r w:rsidR="00CF058D">
        <w:rPr>
          <w:sz w:val="22"/>
          <w:szCs w:val="22"/>
        </w:rPr>
        <w:t xml:space="preserve"> Größe S</w:t>
      </w:r>
    </w:p>
    <w:p w14:paraId="34A2935C" w14:textId="77777777" w:rsidR="005948D2" w:rsidRPr="004B746C" w:rsidRDefault="005948D2" w:rsidP="005948D2">
      <w:pPr>
        <w:spacing w:line="276" w:lineRule="auto"/>
        <w:rPr>
          <w:sz w:val="22"/>
          <w:szCs w:val="22"/>
        </w:rPr>
      </w:pPr>
      <w:r w:rsidRPr="004B746C">
        <w:rPr>
          <w:b/>
          <w:bCs/>
          <w:sz w:val="22"/>
          <w:szCs w:val="22"/>
        </w:rPr>
        <w:t>Bestimmungsgemäßer Verwendungszweck:</w:t>
      </w:r>
      <w:r w:rsidRPr="004B746C">
        <w:rPr>
          <w:sz w:val="22"/>
          <w:szCs w:val="22"/>
        </w:rPr>
        <w:t xml:space="preserve"> Der bestimmungsgemäßer Verwendungszweck der Gesichtsmaske mit Gummiband ist die Reduzierung des Risikos einer Infektionsübertragung insbesondere vom Benutzer auf die Umgebung.</w:t>
      </w:r>
    </w:p>
    <w:p w14:paraId="5BFBF248" w14:textId="15CC8ECD" w:rsidR="005948D2" w:rsidRPr="004B746C" w:rsidRDefault="005948D2" w:rsidP="005948D2">
      <w:pPr>
        <w:spacing w:line="276" w:lineRule="auto"/>
        <w:rPr>
          <w:sz w:val="22"/>
          <w:szCs w:val="22"/>
        </w:rPr>
      </w:pPr>
      <w:r w:rsidRPr="004B746C">
        <w:rPr>
          <w:b/>
          <w:bCs/>
          <w:sz w:val="22"/>
          <w:szCs w:val="22"/>
        </w:rPr>
        <w:t>Klasse des medizinischen Mittels:</w:t>
      </w:r>
      <w:r w:rsidRPr="004B746C">
        <w:rPr>
          <w:sz w:val="22"/>
          <w:szCs w:val="22"/>
        </w:rPr>
        <w:t xml:space="preserve"> I, nicht messend, nicht steril</w:t>
      </w:r>
      <w:r w:rsidR="004B746C">
        <w:rPr>
          <w:sz w:val="22"/>
          <w:szCs w:val="22"/>
        </w:rPr>
        <w:t xml:space="preserve">, </w:t>
      </w:r>
      <w:r w:rsidR="004B746C" w:rsidRPr="004B746C">
        <w:rPr>
          <w:sz w:val="22"/>
          <w:szCs w:val="22"/>
        </w:rPr>
        <w:t>Klassifizierung</w:t>
      </w:r>
      <w:r w:rsidR="004B746C">
        <w:rPr>
          <w:sz w:val="22"/>
          <w:szCs w:val="22"/>
        </w:rPr>
        <w:t xml:space="preserve"> - </w:t>
      </w:r>
      <w:r w:rsidR="004B746C" w:rsidRPr="004B746C">
        <w:rPr>
          <w:b/>
          <w:bCs/>
          <w:sz w:val="22"/>
          <w:szCs w:val="22"/>
        </w:rPr>
        <w:t>IIR</w:t>
      </w:r>
    </w:p>
    <w:p w14:paraId="6B8AA765" w14:textId="4C8E18DE" w:rsidR="006666B1" w:rsidRDefault="005948D2" w:rsidP="004B746C">
      <w:pPr>
        <w:spacing w:line="276" w:lineRule="auto"/>
        <w:jc w:val="both"/>
        <w:rPr>
          <w:sz w:val="22"/>
          <w:szCs w:val="22"/>
        </w:rPr>
      </w:pPr>
      <w:r w:rsidRPr="004B746C">
        <w:rPr>
          <w:sz w:val="22"/>
          <w:szCs w:val="22"/>
        </w:rPr>
        <w:t>Der Hersteller erklärt, dass die Eigenschaften des oben definierten medizinischen Mittels alle Anforderungen gemäß Gesetz Nr. 268/2014 Slg., Regierungsverordnung Nr. 54/2015 Slg. und Richtlinie 93/42/EWG erfüllt und dass dieses medizinische Mittel für den bestimmungsgemäßen Verwendungszweck sicher, wirksam und für die Erbringung der gesundheitlichen Betreuung geeignet ist. Der Hersteller erklärt weiterhin, Maßnahmen getroffen zu haben, mit denen er die Konformität des zu vermarktenden medizinischen Mittels mit den Grundanforderungen und der technischen Dokumentation des Herstellers sicherstellt.</w:t>
      </w:r>
    </w:p>
    <w:p w14:paraId="025CE5DA" w14:textId="32B2649D" w:rsidR="000A5BA2" w:rsidRPr="004B746C" w:rsidRDefault="000A5BA2" w:rsidP="004B746C">
      <w:pPr>
        <w:spacing w:line="276" w:lineRule="auto"/>
        <w:jc w:val="both"/>
        <w:rPr>
          <w:sz w:val="22"/>
          <w:szCs w:val="22"/>
        </w:rPr>
      </w:pPr>
      <w:r w:rsidRPr="000A5BA2">
        <w:rPr>
          <w:sz w:val="22"/>
          <w:szCs w:val="22"/>
        </w:rPr>
        <w:t>Diese Konformitätserklärung wird in der alleinigen Verantwortung des Herstellers ausgestellt</w:t>
      </w:r>
    </w:p>
    <w:p w14:paraId="63D4EF03" w14:textId="516A0BF4" w:rsidR="004B746C" w:rsidRPr="004B746C" w:rsidRDefault="004B746C" w:rsidP="004B746C">
      <w:pPr>
        <w:spacing w:after="0" w:line="276" w:lineRule="auto"/>
        <w:rPr>
          <w:b/>
          <w:bCs/>
          <w:sz w:val="22"/>
          <w:szCs w:val="22"/>
        </w:rPr>
      </w:pPr>
      <w:r w:rsidRPr="004B746C">
        <w:rPr>
          <w:b/>
          <w:bCs/>
          <w:sz w:val="22"/>
          <w:szCs w:val="22"/>
        </w:rPr>
        <w:t>Verwendete harmonisierte Standards:</w:t>
      </w:r>
    </w:p>
    <w:p w14:paraId="7AE236B4" w14:textId="77777777" w:rsidR="004B746C" w:rsidRPr="004B746C" w:rsidRDefault="004B746C" w:rsidP="004B746C">
      <w:pPr>
        <w:spacing w:after="0" w:line="276" w:lineRule="auto"/>
        <w:rPr>
          <w:sz w:val="22"/>
          <w:szCs w:val="22"/>
        </w:rPr>
      </w:pPr>
      <w:r w:rsidRPr="004B746C">
        <w:rPr>
          <w:sz w:val="22"/>
          <w:szCs w:val="22"/>
        </w:rPr>
        <w:t>ENSN EN 14683: 2019, ČSN EN ISO 10993-1: 2010,</w:t>
      </w:r>
    </w:p>
    <w:p w14:paraId="535997D1" w14:textId="77777777" w:rsidR="004B746C" w:rsidRPr="004B746C" w:rsidRDefault="004B746C" w:rsidP="004B746C">
      <w:pPr>
        <w:spacing w:after="0" w:line="276" w:lineRule="auto"/>
        <w:rPr>
          <w:sz w:val="22"/>
          <w:szCs w:val="22"/>
        </w:rPr>
      </w:pPr>
      <w:r w:rsidRPr="004B746C">
        <w:rPr>
          <w:sz w:val="22"/>
          <w:szCs w:val="22"/>
        </w:rPr>
        <w:t>CSN EN ISO 14971: 2012, CSN EN 62366-1: 2019,</w:t>
      </w:r>
    </w:p>
    <w:p w14:paraId="088B9362" w14:textId="175FB331" w:rsidR="004B746C" w:rsidRDefault="004B746C" w:rsidP="004B746C">
      <w:pPr>
        <w:spacing w:after="0" w:line="276" w:lineRule="auto"/>
        <w:rPr>
          <w:sz w:val="22"/>
          <w:szCs w:val="22"/>
        </w:rPr>
      </w:pPr>
      <w:r w:rsidRPr="004B746C">
        <w:rPr>
          <w:sz w:val="22"/>
          <w:szCs w:val="22"/>
        </w:rPr>
        <w:t>ISOSN ISO 15223-1: 2017, ČSN EN 1041 + A1: 2014</w:t>
      </w:r>
    </w:p>
    <w:p w14:paraId="139F981B" w14:textId="77777777" w:rsidR="004B746C" w:rsidRDefault="004B746C" w:rsidP="006666B1">
      <w:pPr>
        <w:pStyle w:val="Seznamsodrkami"/>
        <w:numPr>
          <w:ilvl w:val="0"/>
          <w:numId w:val="0"/>
        </w:numPr>
        <w:jc w:val="both"/>
        <w:rPr>
          <w:sz w:val="22"/>
          <w:szCs w:val="22"/>
        </w:rPr>
      </w:pPr>
    </w:p>
    <w:p w14:paraId="03F2861A" w14:textId="1D855065" w:rsidR="006666B1" w:rsidRPr="004B746C" w:rsidRDefault="006666B1" w:rsidP="004B746C">
      <w:pPr>
        <w:pStyle w:val="Seznamsodrkami"/>
        <w:numPr>
          <w:ilvl w:val="0"/>
          <w:numId w:val="0"/>
        </w:numPr>
        <w:jc w:val="both"/>
        <w:rPr>
          <w:sz w:val="22"/>
          <w:szCs w:val="22"/>
        </w:rPr>
      </w:pPr>
      <w:r w:rsidRPr="004B746C">
        <w:rPr>
          <w:sz w:val="22"/>
          <w:szCs w:val="22"/>
        </w:rPr>
        <w:t xml:space="preserve">In Karlovy </w:t>
      </w:r>
      <w:proofErr w:type="spellStart"/>
      <w:r w:rsidRPr="004B746C">
        <w:rPr>
          <w:sz w:val="22"/>
          <w:szCs w:val="22"/>
        </w:rPr>
        <w:t>Vary</w:t>
      </w:r>
      <w:proofErr w:type="spellEnd"/>
      <w:r w:rsidRPr="004B746C">
        <w:rPr>
          <w:sz w:val="22"/>
          <w:szCs w:val="22"/>
        </w:rPr>
        <w:t xml:space="preserve"> (Karlsbad), den </w:t>
      </w:r>
      <w:r w:rsidR="007A35A2">
        <w:rPr>
          <w:sz w:val="22"/>
          <w:szCs w:val="22"/>
        </w:rPr>
        <w:t>10.10</w:t>
      </w:r>
      <w:r w:rsidRPr="004B746C">
        <w:rPr>
          <w:sz w:val="22"/>
          <w:szCs w:val="22"/>
        </w:rPr>
        <w:t>. 2020</w:t>
      </w:r>
    </w:p>
    <w:p w14:paraId="0A0F4E31" w14:textId="77777777" w:rsidR="006666B1" w:rsidRPr="004B746C" w:rsidRDefault="006666B1" w:rsidP="006666B1">
      <w:pPr>
        <w:pStyle w:val="Seznamsodrkami"/>
        <w:numPr>
          <w:ilvl w:val="0"/>
          <w:numId w:val="0"/>
        </w:numPr>
        <w:ind w:left="720" w:firstLine="720"/>
        <w:jc w:val="right"/>
        <w:rPr>
          <w:sz w:val="22"/>
          <w:szCs w:val="22"/>
        </w:rPr>
      </w:pPr>
      <w:r w:rsidRPr="004B746C">
        <w:rPr>
          <w:noProof/>
          <w:sz w:val="22"/>
          <w:szCs w:val="22"/>
        </w:rPr>
        <w:drawing>
          <wp:inline distT="0" distB="0" distL="0" distR="0" wp14:anchorId="3C5061E1" wp14:editId="72C7C429">
            <wp:extent cx="1474290" cy="58027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 handlir.png"/>
                    <pic:cNvPicPr/>
                  </pic:nvPicPr>
                  <pic:blipFill>
                    <a:blip r:embed="rId7"/>
                    <a:stretch>
                      <a:fillRect/>
                    </a:stretch>
                  </pic:blipFill>
                  <pic:spPr>
                    <a:xfrm>
                      <a:off x="0" y="0"/>
                      <a:ext cx="1548315" cy="609406"/>
                    </a:xfrm>
                    <a:prstGeom prst="rect">
                      <a:avLst/>
                    </a:prstGeom>
                  </pic:spPr>
                </pic:pic>
              </a:graphicData>
            </a:graphic>
          </wp:inline>
        </w:drawing>
      </w:r>
    </w:p>
    <w:p w14:paraId="083770DE" w14:textId="77777777" w:rsidR="006666B1" w:rsidRPr="004B746C" w:rsidRDefault="006666B1" w:rsidP="006666B1">
      <w:pPr>
        <w:pStyle w:val="Seznamsodrkami"/>
        <w:numPr>
          <w:ilvl w:val="0"/>
          <w:numId w:val="0"/>
        </w:numPr>
        <w:jc w:val="right"/>
        <w:rPr>
          <w:sz w:val="22"/>
          <w:szCs w:val="22"/>
        </w:rPr>
      </w:pPr>
      <w:r w:rsidRPr="004B746C">
        <w:rPr>
          <w:sz w:val="22"/>
          <w:szCs w:val="22"/>
        </w:rPr>
        <w:t>Radek Handlíř</w:t>
      </w:r>
    </w:p>
    <w:p w14:paraId="51F19790" w14:textId="77777777" w:rsidR="006666B1" w:rsidRPr="004B746C" w:rsidRDefault="006666B1" w:rsidP="006666B1">
      <w:pPr>
        <w:pStyle w:val="Seznamsodrkami"/>
        <w:numPr>
          <w:ilvl w:val="0"/>
          <w:numId w:val="0"/>
        </w:numPr>
        <w:jc w:val="right"/>
        <w:rPr>
          <w:sz w:val="22"/>
          <w:szCs w:val="22"/>
        </w:rPr>
      </w:pPr>
      <w:r w:rsidRPr="004B746C">
        <w:rPr>
          <w:sz w:val="22"/>
          <w:szCs w:val="22"/>
        </w:rPr>
        <w:t>Geschäftsführer der Gesellschaft</w:t>
      </w:r>
    </w:p>
    <w:sectPr w:rsidR="006666B1" w:rsidRPr="004B746C" w:rsidSect="000A5BA2">
      <w:footerReference w:type="default" r:id="rId8"/>
      <w:headerReference w:type="first" r:id="rId9"/>
      <w:footerReference w:type="first" r:id="rId10"/>
      <w:pgSz w:w="11907" w:h="16839" w:code="9"/>
      <w:pgMar w:top="720" w:right="720" w:bottom="720" w:left="720" w:header="226"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B66C" w14:textId="77777777" w:rsidR="001A74E5" w:rsidRDefault="001A74E5">
      <w:pPr>
        <w:spacing w:before="0" w:after="0" w:line="240" w:lineRule="auto"/>
      </w:pPr>
      <w:r>
        <w:separator/>
      </w:r>
    </w:p>
    <w:p w14:paraId="04730D9A" w14:textId="77777777" w:rsidR="001A74E5" w:rsidRDefault="001A74E5"/>
  </w:endnote>
  <w:endnote w:type="continuationSeparator" w:id="0">
    <w:p w14:paraId="68BF9EF7" w14:textId="77777777" w:rsidR="001A74E5" w:rsidRDefault="001A74E5">
      <w:pPr>
        <w:spacing w:before="0" w:after="0" w:line="240" w:lineRule="auto"/>
      </w:pPr>
      <w:r>
        <w:continuationSeparator/>
      </w:r>
    </w:p>
    <w:p w14:paraId="1A425209" w14:textId="77777777" w:rsidR="001A74E5" w:rsidRDefault="001A7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0C9C7B5D" w14:textId="77777777" w:rsidR="009E75DD" w:rsidRDefault="00ED1EB1">
        <w:pPr>
          <w:pStyle w:val="Zpat"/>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246B" w14:textId="77777777" w:rsidR="009E75DD" w:rsidRPr="00754E4F" w:rsidRDefault="003E305F" w:rsidP="00910333">
    <w:pPr>
      <w:pStyle w:val="Zpat"/>
      <w:ind w:left="-284" w:right="-315"/>
      <w:rPr>
        <w:lang w:val="en-US"/>
      </w:rPr>
    </w:pPr>
    <w:r w:rsidRPr="00754E4F">
      <w:rPr>
        <w:lang w:val="en-US"/>
      </w:rPr>
      <w:t>General Public s.r.o.</w:t>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t xml:space="preserve">             ID-Nr.: 04788800</w:t>
    </w:r>
  </w:p>
  <w:p w14:paraId="46110FBC" w14:textId="4ABEE3CB" w:rsidR="003E305F" w:rsidRPr="00754E4F" w:rsidRDefault="003E305F" w:rsidP="00910333">
    <w:pPr>
      <w:pStyle w:val="Zpat"/>
      <w:ind w:left="-284" w:right="-315"/>
      <w:rPr>
        <w:lang w:val="en-US"/>
      </w:rPr>
    </w:pPr>
    <w:r w:rsidRPr="00754E4F">
      <w:rPr>
        <w:lang w:val="en-US"/>
      </w:rPr>
      <w:t>Hybešova 167/18</w:t>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r>
    <w:r w:rsidRPr="00754E4F">
      <w:rPr>
        <w:lang w:val="en-US"/>
      </w:rPr>
      <w:tab/>
    </w:r>
    <w:r w:rsidR="00754E4F">
      <w:rPr>
        <w:lang w:val="en-US"/>
      </w:rPr>
      <w:t xml:space="preserve">      </w:t>
    </w:r>
    <w:r w:rsidRPr="00754E4F">
      <w:rPr>
        <w:lang w:val="en-US"/>
      </w:rPr>
      <w:t>UID-Nr.: CZ04788800</w:t>
    </w:r>
  </w:p>
  <w:p w14:paraId="17958A99" w14:textId="77777777" w:rsidR="003E305F" w:rsidRPr="00754E4F" w:rsidRDefault="003E305F" w:rsidP="00910333">
    <w:pPr>
      <w:pStyle w:val="Zpat"/>
      <w:ind w:left="-284" w:right="-315"/>
      <w:rPr>
        <w:sz w:val="21"/>
        <w:szCs w:val="21"/>
        <w:lang w:val="en-US"/>
      </w:rPr>
    </w:pPr>
    <w:r w:rsidRPr="00754E4F">
      <w:rPr>
        <w:lang w:val="en-US"/>
      </w:rPr>
      <w:t xml:space="preserve">360 05 Karlovy Vary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7C905" w14:textId="77777777" w:rsidR="001A74E5" w:rsidRDefault="001A74E5">
      <w:pPr>
        <w:spacing w:before="0" w:after="0" w:line="240" w:lineRule="auto"/>
      </w:pPr>
      <w:r>
        <w:separator/>
      </w:r>
    </w:p>
    <w:p w14:paraId="0727A1F5" w14:textId="77777777" w:rsidR="001A74E5" w:rsidRDefault="001A74E5"/>
  </w:footnote>
  <w:footnote w:type="continuationSeparator" w:id="0">
    <w:p w14:paraId="4F8459F8" w14:textId="77777777" w:rsidR="001A74E5" w:rsidRDefault="001A74E5">
      <w:pPr>
        <w:spacing w:before="0" w:after="0" w:line="240" w:lineRule="auto"/>
      </w:pPr>
      <w:r>
        <w:continuationSeparator/>
      </w:r>
    </w:p>
    <w:p w14:paraId="237C5DCE" w14:textId="77777777" w:rsidR="001A74E5" w:rsidRDefault="001A7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6E17" w14:textId="77777777" w:rsidR="009E75DD" w:rsidRDefault="003E305F" w:rsidP="003E305F">
    <w:pPr>
      <w:pStyle w:val="Zhlav"/>
      <w:ind w:left="6804"/>
    </w:pPr>
    <w:r>
      <w:rPr>
        <w:noProof/>
      </w:rPr>
      <w:drawing>
        <wp:inline distT="0" distB="0" distL="0" distR="0" wp14:anchorId="0F09F088" wp14:editId="0B5D4E40">
          <wp:extent cx="2548128" cy="864576"/>
          <wp:effectExtent l="0" t="0" r="5080" b="0"/>
          <wp:docPr id="1" name="Obrázek 1" descr="Obsah obrázku kreslení,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public_logo.png"/>
                  <pic:cNvPicPr/>
                </pic:nvPicPr>
                <pic:blipFill>
                  <a:blip r:embed="rId1"/>
                  <a:stretch>
                    <a:fillRect/>
                  </a:stretch>
                </pic:blipFill>
                <pic:spPr>
                  <a:xfrm>
                    <a:off x="0" y="0"/>
                    <a:ext cx="2611537" cy="88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slovanseznam"/>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Seznamsodrka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5F"/>
    <w:rsid w:val="00034726"/>
    <w:rsid w:val="00087CB2"/>
    <w:rsid w:val="000A5BA2"/>
    <w:rsid w:val="000E5FFC"/>
    <w:rsid w:val="000F10E0"/>
    <w:rsid w:val="0014263D"/>
    <w:rsid w:val="001876CA"/>
    <w:rsid w:val="001A74E5"/>
    <w:rsid w:val="003E305F"/>
    <w:rsid w:val="004B746C"/>
    <w:rsid w:val="00500D0A"/>
    <w:rsid w:val="005948D2"/>
    <w:rsid w:val="006666B1"/>
    <w:rsid w:val="00754E4F"/>
    <w:rsid w:val="007A35A2"/>
    <w:rsid w:val="00845A32"/>
    <w:rsid w:val="00910333"/>
    <w:rsid w:val="009E75DD"/>
    <w:rsid w:val="009F0117"/>
    <w:rsid w:val="00A2009A"/>
    <w:rsid w:val="00A24C2A"/>
    <w:rsid w:val="00AC1D92"/>
    <w:rsid w:val="00CF058D"/>
    <w:rsid w:val="00D44110"/>
    <w:rsid w:val="00DF728E"/>
    <w:rsid w:val="00ED1EB1"/>
    <w:rsid w:val="00F7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A30A7"/>
  <w15:chartTrackingRefBased/>
  <w15:docId w15:val="{A55B0B93-9115-7243-AE56-5504C28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de-DE" w:eastAsia="ja-JP" w:bidi="cs-CZ"/>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6CA"/>
  </w:style>
  <w:style w:type="paragraph" w:styleId="Nadpis1">
    <w:name w:val="heading 1"/>
    <w:basedOn w:val="Normln"/>
    <w:next w:val="Normln"/>
    <w:link w:val="Nadpis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Nadpis2">
    <w:name w:val="heading 2"/>
    <w:basedOn w:val="Normln"/>
    <w:next w:val="Normln"/>
    <w:link w:val="Nadpis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Nadpis3">
    <w:name w:val="heading 3"/>
    <w:basedOn w:val="Normln"/>
    <w:next w:val="Normln"/>
    <w:link w:val="Nadpis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dpis6">
    <w:name w:val="heading 6"/>
    <w:basedOn w:val="Normln"/>
    <w:next w:val="Normln"/>
    <w:link w:val="Nadpis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Nadpis7">
    <w:name w:val="heading 7"/>
    <w:basedOn w:val="Normln"/>
    <w:next w:val="Normln"/>
    <w:link w:val="Nadpis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Nadpis8">
    <w:name w:val="heading 8"/>
    <w:basedOn w:val="Normln"/>
    <w:next w:val="Normln"/>
    <w:link w:val="Nadpis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Nadpis9">
    <w:name w:val="heading 9"/>
    <w:basedOn w:val="Normln"/>
    <w:next w:val="Normln"/>
    <w:link w:val="Nadpis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eznamu3zvraznn1">
    <w:name w:val="List Table 3 Accent 1"/>
    <w:basedOn w:val="Normlntabulka"/>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Nzev">
    <w:name w:val="Title"/>
    <w:basedOn w:val="Normln"/>
    <w:next w:val="Normln"/>
    <w:link w:val="Nzev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NzevChar">
    <w:name w:val="Název Char"/>
    <w:basedOn w:val="Standardnpsmoodstavce"/>
    <w:link w:val="Nzev"/>
    <w:uiPriority w:val="10"/>
    <w:semiHidden/>
    <w:rPr>
      <w:rFonts w:asciiTheme="majorHAnsi" w:eastAsiaTheme="majorEastAsia" w:hAnsiTheme="majorHAnsi" w:cstheme="majorBidi"/>
      <w:caps/>
      <w:color w:val="F98723" w:themeColor="accent2"/>
      <w:spacing w:val="14"/>
      <w:kern w:val="28"/>
      <w:sz w:val="84"/>
      <w:szCs w:val="56"/>
    </w:rPr>
  </w:style>
  <w:style w:type="paragraph" w:styleId="Podnadpis">
    <w:name w:val="Subtitle"/>
    <w:basedOn w:val="Normln"/>
    <w:next w:val="Normln"/>
    <w:link w:val="Podnadpis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Nadpis1Char">
    <w:name w:val="Nadpis 1 Char"/>
    <w:basedOn w:val="Standardnpsmoodstavce"/>
    <w:link w:val="Nadpis1"/>
    <w:uiPriority w:val="9"/>
    <w:rPr>
      <w:rFonts w:asciiTheme="majorHAnsi" w:eastAsiaTheme="majorEastAsia" w:hAnsiTheme="majorHAnsi" w:cstheme="majorBidi"/>
      <w:caps/>
      <w:color w:val="0072C6" w:themeColor="accent1"/>
      <w:spacing w:val="14"/>
      <w:sz w:val="64"/>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caps/>
      <w:color w:val="0072C6" w:themeColor="accent1"/>
      <w:spacing w:val="14"/>
      <w:sz w:val="40"/>
      <w:szCs w:val="26"/>
    </w:rPr>
  </w:style>
  <w:style w:type="paragraph" w:styleId="Seznamsodrkami">
    <w:name w:val="List Bullet"/>
    <w:basedOn w:val="Normln"/>
    <w:uiPriority w:val="31"/>
    <w:qFormat/>
    <w:pPr>
      <w:numPr>
        <w:numId w:val="8"/>
      </w:numPr>
      <w:contextualSpacing/>
    </w:pPr>
  </w:style>
  <w:style w:type="paragraph" w:styleId="Zhlav">
    <w:name w:val="header"/>
    <w:basedOn w:val="Normln"/>
    <w:link w:val="ZhlavChar"/>
    <w:uiPriority w:val="99"/>
    <w:unhideWhenUsed/>
    <w:pPr>
      <w:spacing w:before="0" w:after="0" w:line="240" w:lineRule="auto"/>
    </w:pPr>
  </w:style>
  <w:style w:type="character" w:customStyle="1" w:styleId="ZhlavChar">
    <w:name w:val="Záhlaví Char"/>
    <w:basedOn w:val="Standardnpsmoodstavce"/>
    <w:link w:val="Zhlav"/>
    <w:uiPriority w:val="99"/>
  </w:style>
  <w:style w:type="paragraph" w:styleId="Vrazncitt">
    <w:name w:val="Intense Quote"/>
    <w:basedOn w:val="Normln"/>
    <w:next w:val="Normln"/>
    <w:link w:val="Vrazncitt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Normlntabulka"/>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nadpisChar">
    <w:name w:val="Podnadpis Char"/>
    <w:basedOn w:val="Standardnpsmoodstavce"/>
    <w:link w:val="Podnadpis"/>
    <w:uiPriority w:val="11"/>
    <w:semiHidden/>
    <w:rPr>
      <w:rFonts w:eastAsiaTheme="minorEastAsia"/>
      <w:caps/>
      <w:sz w:val="40"/>
      <w:szCs w:val="22"/>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spacing w:val="14"/>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spacing w:val="14"/>
      <w:sz w:val="26"/>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spacing w:val="14"/>
      <w:sz w:val="26"/>
      <w:szCs w:val="21"/>
    </w:rPr>
  </w:style>
  <w:style w:type="character" w:styleId="Zdraznnjemn">
    <w:name w:val="Subtle Emphasis"/>
    <w:basedOn w:val="Standardnpsmoodstavce"/>
    <w:uiPriority w:val="19"/>
    <w:semiHidden/>
    <w:unhideWhenUsed/>
    <w:qFormat/>
    <w:rPr>
      <w:i/>
      <w:iCs/>
      <w:color w:val="0072C6" w:themeColor="accent1"/>
    </w:rPr>
  </w:style>
  <w:style w:type="character" w:styleId="Zdraznn">
    <w:name w:val="Emphasis"/>
    <w:basedOn w:val="Standardnpsmoodstavce"/>
    <w:uiPriority w:val="20"/>
    <w:semiHidden/>
    <w:unhideWhenUsed/>
    <w:qFormat/>
    <w:rPr>
      <w:i/>
      <w:iCs/>
      <w:color w:val="F98723" w:themeColor="accent2"/>
    </w:rPr>
  </w:style>
  <w:style w:type="character" w:styleId="Zdraznnintenzivn">
    <w:name w:val="Intense Emphasis"/>
    <w:basedOn w:val="Standardnpsmoodstavce"/>
    <w:uiPriority w:val="21"/>
    <w:semiHidden/>
    <w:unhideWhenUsed/>
    <w:qFormat/>
    <w:rPr>
      <w:b/>
      <w:i/>
      <w:iCs/>
      <w:color w:val="F98723" w:themeColor="accent2"/>
    </w:rPr>
  </w:style>
  <w:style w:type="character" w:styleId="Siln">
    <w:name w:val="Strong"/>
    <w:basedOn w:val="Standardnpsmoodstavce"/>
    <w:uiPriority w:val="22"/>
    <w:semiHidden/>
    <w:unhideWhenUsed/>
    <w:qFormat/>
    <w:rPr>
      <w:b/>
      <w:bCs/>
      <w:color w:val="0072C6" w:themeColor="accent1"/>
    </w:rPr>
  </w:style>
  <w:style w:type="character" w:styleId="Odkazjemn">
    <w:name w:val="Subtle Reference"/>
    <w:basedOn w:val="Standardnpsmoodstavce"/>
    <w:uiPriority w:val="31"/>
    <w:semiHidden/>
    <w:unhideWhenUsed/>
    <w:qFormat/>
    <w:rPr>
      <w:i/>
      <w:caps/>
      <w:smallCaps w:val="0"/>
      <w:color w:val="0072C6" w:themeColor="accent1"/>
    </w:rPr>
  </w:style>
  <w:style w:type="character" w:styleId="Odkazintenzivn">
    <w:name w:val="Intense Reference"/>
    <w:basedOn w:val="Standardnpsmoodstavce"/>
    <w:uiPriority w:val="32"/>
    <w:semiHidden/>
    <w:unhideWhenUsed/>
    <w:qFormat/>
    <w:rPr>
      <w:b/>
      <w:bCs/>
      <w:i/>
      <w:caps/>
      <w:smallCaps w:val="0"/>
      <w:color w:val="0072C6" w:themeColor="accent1"/>
      <w:spacing w:val="0"/>
    </w:rPr>
  </w:style>
  <w:style w:type="character" w:styleId="Nzevknihy">
    <w:name w:val="Book Title"/>
    <w:basedOn w:val="Standardnpsmoodstavce"/>
    <w:uiPriority w:val="33"/>
    <w:semiHidden/>
    <w:unhideWhenUsed/>
    <w:qFormat/>
    <w:rPr>
      <w:b w:val="0"/>
      <w:bCs/>
      <w:i w:val="0"/>
      <w:iCs/>
      <w:color w:val="0072C6" w:themeColor="accent1"/>
      <w:spacing w:val="0"/>
      <w:u w:val="single"/>
    </w:rPr>
  </w:style>
  <w:style w:type="paragraph" w:styleId="Titulek">
    <w:name w:val="caption"/>
    <w:basedOn w:val="Normln"/>
    <w:next w:val="Normln"/>
    <w:uiPriority w:val="35"/>
    <w:semiHidden/>
    <w:unhideWhenUsed/>
    <w:qFormat/>
    <w:pPr>
      <w:spacing w:after="200" w:line="240" w:lineRule="auto"/>
    </w:pPr>
    <w:rPr>
      <w:i/>
      <w:iCs/>
      <w:sz w:val="20"/>
      <w:szCs w:val="18"/>
    </w:rPr>
  </w:style>
  <w:style w:type="paragraph" w:styleId="Nadpisobsahu">
    <w:name w:val="TOC Heading"/>
    <w:basedOn w:val="Nadpis1"/>
    <w:next w:val="Normln"/>
    <w:uiPriority w:val="39"/>
    <w:semiHidden/>
    <w:unhideWhenUsed/>
    <w:qFormat/>
    <w:pPr>
      <w:spacing w:after="0" w:line="360" w:lineRule="auto"/>
      <w:outlineLvl w:val="9"/>
    </w:pPr>
    <w:rPr>
      <w:sz w:val="84"/>
    </w:rPr>
  </w:style>
  <w:style w:type="character" w:styleId="Zstupntext">
    <w:name w:val="Placeholder Text"/>
    <w:basedOn w:val="Standardnpsmoodstavce"/>
    <w:uiPriority w:val="99"/>
    <w:semiHidden/>
    <w:rPr>
      <w:color w:val="808080"/>
    </w:rPr>
  </w:style>
  <w:style w:type="paragraph" w:styleId="Zpat">
    <w:name w:val="footer"/>
    <w:basedOn w:val="Normln"/>
    <w:link w:val="Zpa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ZpatChar">
    <w:name w:val="Zápatí Char"/>
    <w:basedOn w:val="Standardnpsmoodstavce"/>
    <w:link w:val="Zpat"/>
    <w:uiPriority w:val="99"/>
    <w:rPr>
      <w:color w:val="FFFFFF" w:themeColor="background1"/>
      <w:shd w:val="clear" w:color="auto" w:fill="0072C6" w:themeFill="accent1"/>
    </w:rPr>
  </w:style>
  <w:style w:type="paragraph" w:styleId="Citt">
    <w:name w:val="Quote"/>
    <w:basedOn w:val="Normln"/>
    <w:next w:val="Normln"/>
    <w:link w:val="Cit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tChar">
    <w:name w:val="Citát Char"/>
    <w:basedOn w:val="Standardnpsmoodstavce"/>
    <w:link w:val="Citt"/>
    <w:uiPriority w:val="29"/>
    <w:rPr>
      <w:rFonts w:asciiTheme="majorHAnsi" w:hAnsiTheme="majorHAnsi"/>
      <w:i/>
      <w:iCs/>
      <w:color w:val="0072C6" w:themeColor="accent1"/>
      <w:sz w:val="40"/>
    </w:rPr>
  </w:style>
  <w:style w:type="character" w:customStyle="1" w:styleId="VrazncittChar">
    <w:name w:val="Výrazný citát Char"/>
    <w:basedOn w:val="Standardnpsmoodstavce"/>
    <w:link w:val="Vrazncitt"/>
    <w:uiPriority w:val="30"/>
    <w:semiHidden/>
    <w:rPr>
      <w:rFonts w:asciiTheme="majorHAnsi" w:hAnsiTheme="majorHAnsi"/>
      <w:i/>
      <w:iCs/>
      <w:color w:val="F98723" w:themeColor="accent2"/>
      <w:sz w:val="32"/>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0072C6" w:themeColor="accent1"/>
      <w:sz w:val="34"/>
    </w:rPr>
  </w:style>
  <w:style w:type="paragraph" w:styleId="slovanseznam">
    <w:name w:val="List Number"/>
    <w:basedOn w:val="Normln"/>
    <w:uiPriority w:val="32"/>
    <w:qFormat/>
    <w:pPr>
      <w:numPr>
        <w:numId w:val="7"/>
      </w:numPr>
      <w:contextualSpacing/>
    </w:p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0072C6" w:themeColor="accent1"/>
    </w:rPr>
  </w:style>
  <w:style w:type="paragraph" w:customStyle="1" w:styleId="Default">
    <w:name w:val="Default"/>
    <w:rsid w:val="006666B1"/>
    <w:pPr>
      <w:autoSpaceDE w:val="0"/>
      <w:autoSpaceDN w:val="0"/>
      <w:adjustRightInd w:val="0"/>
      <w:spacing w:before="0" w:after="0" w:line="240" w:lineRule="auto"/>
    </w:pPr>
    <w:rPr>
      <w:rFonts w:ascii="Trebuchet MS" w:hAnsi="Trebuchet MS" w:cs="Trebuchet MS"/>
      <w:color w:val="000000"/>
      <w:lang w:bidi="ar-SA"/>
    </w:rPr>
  </w:style>
  <w:style w:type="paragraph" w:styleId="Odstavecseseznamem">
    <w:name w:val="List Paragraph"/>
    <w:basedOn w:val="Normln"/>
    <w:uiPriority w:val="34"/>
    <w:semiHidden/>
    <w:unhideWhenUsed/>
    <w:qFormat/>
    <w:rsid w:val="0066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1564</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Handlir</dc:creator>
  <cp:keywords/>
  <dc:description/>
  <cp:lastModifiedBy>Miroslav Knížek</cp:lastModifiedBy>
  <cp:revision>5</cp:revision>
  <cp:lastPrinted>2020-05-20T11:56:00Z</cp:lastPrinted>
  <dcterms:created xsi:type="dcterms:W3CDTF">2020-11-04T18:48:00Z</dcterms:created>
  <dcterms:modified xsi:type="dcterms:W3CDTF">2021-02-23T18:01:00Z</dcterms:modified>
</cp:coreProperties>
</file>